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6A2C" w14:textId="59D2BBA2" w:rsidR="00786412" w:rsidRPr="00CF5053" w:rsidRDefault="00CF5053">
      <w:pPr>
        <w:rPr>
          <w:b/>
          <w:bCs/>
        </w:rPr>
      </w:pPr>
      <w:r w:rsidRPr="00CF5053">
        <w:rPr>
          <w:b/>
          <w:bCs/>
        </w:rPr>
        <w:t>Shortlisted publications May 2021</w:t>
      </w:r>
    </w:p>
    <w:p w14:paraId="668F3754" w14:textId="77777777" w:rsidR="00CF5053" w:rsidRDefault="00CF5053" w:rsidP="00CF5053">
      <w:r>
        <w:t xml:space="preserve">1. VEGF-B Promotes Endocardium-Derived Coronary Vessel Development and Cardiac Regeneration. Markus </w:t>
      </w:r>
      <w:proofErr w:type="spellStart"/>
      <w:r>
        <w:t>Räsänen</w:t>
      </w:r>
      <w:proofErr w:type="spellEnd"/>
      <w:r>
        <w:t xml:space="preserve"> et al. </w:t>
      </w:r>
      <w:r>
        <w:rPr>
          <w:i/>
          <w:iCs/>
        </w:rPr>
        <w:t>Circulation</w:t>
      </w:r>
      <w:r>
        <w:t>. 2021; doi.org/10.1161/CIRCULATIONAHA.120.050635;143:65–77</w:t>
      </w:r>
    </w:p>
    <w:p w14:paraId="1F4A8C07" w14:textId="77777777" w:rsidR="00CF5053" w:rsidRDefault="00CF5053" w:rsidP="00CF5053"/>
    <w:p w14:paraId="08565EA8" w14:textId="7034A6FC" w:rsidR="00CF5053" w:rsidRDefault="00CF5053" w:rsidP="00CF5053">
      <w:r>
        <w:t xml:space="preserve">2. </w:t>
      </w:r>
      <w:proofErr w:type="spellStart"/>
      <w:r>
        <w:t>eNOS</w:t>
      </w:r>
      <w:proofErr w:type="spellEnd"/>
      <w:r>
        <w:t>-induced vascular barrier disruption in retinopathy by c-</w:t>
      </w:r>
      <w:proofErr w:type="spellStart"/>
      <w:r>
        <w:t>Src</w:t>
      </w:r>
      <w:proofErr w:type="spellEnd"/>
      <w:r>
        <w:t xml:space="preserve"> activation and tyrosine phosphorylation of VE-cadherin.</w:t>
      </w:r>
      <w:r>
        <w:t xml:space="preserve"> </w:t>
      </w:r>
      <w:proofErr w:type="spellStart"/>
      <w:r>
        <w:t>Ninchoji</w:t>
      </w:r>
      <w:proofErr w:type="spellEnd"/>
      <w:r>
        <w:t xml:space="preserve"> T et al. </w:t>
      </w:r>
      <w:proofErr w:type="spellStart"/>
      <w:r>
        <w:rPr>
          <w:i/>
          <w:iCs/>
        </w:rPr>
        <w:t>Elife</w:t>
      </w:r>
      <w:proofErr w:type="spellEnd"/>
      <w:r>
        <w:t xml:space="preserve">; </w:t>
      </w:r>
      <w:proofErr w:type="spellStart"/>
      <w:r>
        <w:t>doi</w:t>
      </w:r>
      <w:proofErr w:type="spellEnd"/>
      <w:r>
        <w:t>: 10.7554/eLife.64944.</w:t>
      </w:r>
    </w:p>
    <w:p w14:paraId="747A04C8" w14:textId="77777777" w:rsidR="00CF5053" w:rsidRDefault="00CF5053" w:rsidP="00CF5053"/>
    <w:p w14:paraId="08165DE0" w14:textId="77777777" w:rsidR="00CF5053" w:rsidRDefault="00CF5053" w:rsidP="00CF5053">
      <w:r>
        <w:t xml:space="preserve">3. Altered perivascular fibroblast activity precedes ALS disease onset. </w:t>
      </w:r>
      <w:proofErr w:type="spellStart"/>
      <w:r>
        <w:t>Månberg</w:t>
      </w:r>
      <w:proofErr w:type="spellEnd"/>
      <w:r>
        <w:t xml:space="preserve"> A et al. </w:t>
      </w:r>
      <w:r>
        <w:rPr>
          <w:i/>
          <w:iCs/>
        </w:rPr>
        <w:t>Nat Med</w:t>
      </w:r>
      <w:r>
        <w:t xml:space="preserve">. Apr 2021; </w:t>
      </w:r>
      <w:proofErr w:type="spellStart"/>
      <w:r>
        <w:t>doi</w:t>
      </w:r>
      <w:proofErr w:type="spellEnd"/>
      <w:r>
        <w:t xml:space="preserve">: 10.1038/s41591-021-01295-9. </w:t>
      </w:r>
    </w:p>
    <w:p w14:paraId="5D1C1F88" w14:textId="77777777" w:rsidR="00CF5053" w:rsidRDefault="00CF5053" w:rsidP="00CF5053">
      <w:r>
        <w:t> </w:t>
      </w:r>
    </w:p>
    <w:p w14:paraId="1AF29759" w14:textId="77777777" w:rsidR="00CF5053" w:rsidRDefault="00CF5053" w:rsidP="00CF5053">
      <w:r>
        <w:t xml:space="preserve">4. Meningeal lymphatics affect microglia responses and anti-Aβ immunotherapy. Da Mesquita et al. </w:t>
      </w:r>
      <w:r>
        <w:rPr>
          <w:i/>
          <w:iCs/>
        </w:rPr>
        <w:t>Nature</w:t>
      </w:r>
      <w:r>
        <w:t xml:space="preserve"> 2021; doi.org/10.1038/s41586-021-03489-0</w:t>
      </w:r>
    </w:p>
    <w:p w14:paraId="67A4FD3B" w14:textId="77777777" w:rsidR="00CF5053" w:rsidRDefault="00CF5053" w:rsidP="00CF5053"/>
    <w:p w14:paraId="2254DEC2" w14:textId="54CD42D0" w:rsidR="00CF5053" w:rsidRDefault="00CF5053" w:rsidP="00CF5053">
      <w:r>
        <w:t xml:space="preserve">5. CLIC1 and CLIC4 mediate endothelial S1P receptor </w:t>
      </w:r>
      <w:proofErr w:type="spellStart"/>
      <w:r>
        <w:t>signaling</w:t>
      </w:r>
      <w:proofErr w:type="spellEnd"/>
      <w:r>
        <w:t xml:space="preserve"> to facilitate Rac1 and </w:t>
      </w:r>
      <w:proofErr w:type="spellStart"/>
      <w:r>
        <w:t>RhoA</w:t>
      </w:r>
      <w:proofErr w:type="spellEnd"/>
      <w:r>
        <w:t xml:space="preserve"> activity and function.</w:t>
      </w:r>
      <w:r>
        <w:t xml:space="preserve"> </w:t>
      </w:r>
      <w:r>
        <w:t xml:space="preserve">Mao Y et al. </w:t>
      </w:r>
      <w:r>
        <w:rPr>
          <w:i/>
          <w:iCs/>
        </w:rPr>
        <w:t>Sci Signal</w:t>
      </w:r>
      <w:r>
        <w:t xml:space="preserve">. Apr 2021; </w:t>
      </w:r>
      <w:proofErr w:type="spellStart"/>
      <w:r>
        <w:t>doi</w:t>
      </w:r>
      <w:proofErr w:type="spellEnd"/>
      <w:r>
        <w:t>: 10.1126/scisignal.abc0425.</w:t>
      </w:r>
    </w:p>
    <w:p w14:paraId="047524AD" w14:textId="77777777" w:rsidR="00CF5053" w:rsidRDefault="00CF5053"/>
    <w:sectPr w:rsidR="00CF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53"/>
    <w:rsid w:val="00932A9B"/>
    <w:rsid w:val="00CF5053"/>
    <w:rsid w:val="00F81496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8484"/>
  <w15:chartTrackingRefBased/>
  <w15:docId w15:val="{697341DE-FFB2-4EA2-BE88-CAC93C63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Wilkinson</dc:creator>
  <cp:keywords/>
  <dc:description/>
  <cp:lastModifiedBy>Fiona Wilkinson</cp:lastModifiedBy>
  <cp:revision>1</cp:revision>
  <dcterms:created xsi:type="dcterms:W3CDTF">2021-06-01T10:55:00Z</dcterms:created>
  <dcterms:modified xsi:type="dcterms:W3CDTF">2021-06-01T10:56:00Z</dcterms:modified>
</cp:coreProperties>
</file>